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7F9E4" w14:textId="2BBF5BE0" w:rsidR="001E0AD6" w:rsidRDefault="001E0AD6" w:rsidP="001E0AD6">
      <w:r>
        <w:t xml:space="preserve">Dear </w:t>
      </w:r>
      <w:proofErr w:type="spellStart"/>
      <w:r>
        <w:t>Mr</w:t>
      </w:r>
      <w:proofErr w:type="spellEnd"/>
      <w:r>
        <w:t>/</w:t>
      </w:r>
      <w:proofErr w:type="spellStart"/>
      <w:r>
        <w:t>Mrs</w:t>
      </w:r>
      <w:proofErr w:type="spellEnd"/>
      <w:r>
        <w:t>,</w:t>
      </w:r>
    </w:p>
    <w:p w14:paraId="6D75FB30" w14:textId="2A30E402" w:rsidR="001E0AD6" w:rsidRDefault="001E0AD6" w:rsidP="001E0AD6">
      <w:r>
        <w:t xml:space="preserve">As a result of the stakeholder dialogue, with the EU regulation on imported deforestation on the agenda, we would like to communicate the following message on this issue which is close to our heart. The reason for this is that this regulation concerns two of our most important value chains within the Fairtrade system, namely the cocoa and coffee chains. In both of these chains, deforestation is a real problem that has its social roots: farmers do not earn enough and therefore look for other ways to increase their yields. That is also one of the reasons why a problem like child </w:t>
      </w:r>
      <w:proofErr w:type="spellStart"/>
      <w:r>
        <w:t>labour</w:t>
      </w:r>
      <w:proofErr w:type="spellEnd"/>
      <w:r>
        <w:t xml:space="preserve"> still exists in the cocoa chain (as we recently saw on the VRT </w:t>
      </w:r>
      <w:proofErr w:type="spellStart"/>
      <w:r>
        <w:t>programme</w:t>
      </w:r>
      <w:proofErr w:type="spellEnd"/>
      <w:r>
        <w:t xml:space="preserve"> Factcheckers).</w:t>
      </w:r>
    </w:p>
    <w:p w14:paraId="22B6B409" w14:textId="77777777" w:rsidR="00B225A8" w:rsidRDefault="001E0AD6" w:rsidP="001E0AD6">
      <w:r>
        <w:t>We therefore consider it of great importance that in the discussions on imported deforestation, the interests of small-scale producers in the global South, and in particular of coffee and cocoa, are fully taken into account. It must be ensured that they are properly guided and supported so that they continue to have access to the European market at all times, and it must be ensured that the legislation does not create a "cut-off" effect whereby companies go elsewhere to get their raw materials, to the detriment of small-scale producers. By sidestepping them, deforestation will only increase because supplies may then be delivered to other markets that will be less demanding.</w:t>
      </w:r>
    </w:p>
    <w:p w14:paraId="6232655C" w14:textId="4322A23C" w:rsidR="001E0AD6" w:rsidRDefault="001E0AD6" w:rsidP="001E0AD6">
      <w:r>
        <w:t>I am attaching a position paper and a presentation by our EU liaison office that goes into this in more detail.</w:t>
      </w:r>
    </w:p>
    <w:p w14:paraId="3771F781" w14:textId="77777777" w:rsidR="001E0AD6" w:rsidRDefault="001E0AD6" w:rsidP="001E0AD6"/>
    <w:p w14:paraId="202D583B" w14:textId="615706F9" w:rsidR="00F31571" w:rsidRDefault="001E0AD6" w:rsidP="001E0AD6">
      <w:r>
        <w:t>Kind Regards,</w:t>
      </w:r>
    </w:p>
    <w:p w14:paraId="1AF36C2F" w14:textId="3CE0AFB3" w:rsidR="001E0AD6" w:rsidRDefault="001E0AD6" w:rsidP="001E0AD6">
      <w:bookmarkStart w:id="0" w:name="_Hlk94093317"/>
      <w:r>
        <w:t xml:space="preserve">Koen Van </w:t>
      </w:r>
      <w:proofErr w:type="spellStart"/>
      <w:r>
        <w:t>Troos</w:t>
      </w:r>
      <w:proofErr w:type="spellEnd"/>
      <w:r>
        <w:br/>
        <w:t>Head PR and Advocacy – Fairtrade Belgium</w:t>
      </w:r>
      <w:bookmarkEnd w:id="0"/>
    </w:p>
    <w:p w14:paraId="12C13B13" w14:textId="1A04019A" w:rsidR="00BE6829" w:rsidRDefault="00BE6829" w:rsidP="001E0AD6"/>
    <w:p w14:paraId="26BE1F2E" w14:textId="4083BB6E" w:rsidR="00BE6829" w:rsidRDefault="00BE6829" w:rsidP="001E0AD6">
      <w:r>
        <w:object w:dxaOrig="1520" w:dyaOrig="985" w14:anchorId="1E205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9.2pt" o:ole="">
            <v:imagedata r:id="rId4" o:title=""/>
          </v:shape>
          <o:OLEObject Type="Embed" ProgID="AcroExch.Document.DC" ShapeID="_x0000_i1027" DrawAspect="Icon" ObjectID="_1704706863" r:id="rId5"/>
        </w:object>
      </w:r>
      <w:r>
        <w:tab/>
      </w:r>
      <w:r>
        <w:object w:dxaOrig="1520" w:dyaOrig="985" w14:anchorId="18BA3E0F">
          <v:shape id="_x0000_i1028" type="#_x0000_t75" style="width:76.2pt;height:49.2pt" o:ole="">
            <v:imagedata r:id="rId6" o:title=""/>
          </v:shape>
          <o:OLEObject Type="Embed" ProgID="AcroExch.Document.DC" ShapeID="_x0000_i1028" DrawAspect="Icon" ObjectID="_1704706864" r:id="rId7"/>
        </w:object>
      </w:r>
    </w:p>
    <w:sectPr w:rsidR="00BE682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DEA"/>
    <w:rsid w:val="001E0AD6"/>
    <w:rsid w:val="009E0DEA"/>
    <w:rsid w:val="00B225A8"/>
    <w:rsid w:val="00BE6829"/>
    <w:rsid w:val="00F31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9CF5C"/>
  <w15:chartTrackingRefBased/>
  <w15:docId w15:val="{F888CB75-2C15-4E3E-9247-A59629200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1385</Characters>
  <Application>Microsoft Office Word</Application>
  <DocSecurity>0</DocSecurity>
  <Lines>11</Lines>
  <Paragraphs>3</Paragraphs>
  <ScaleCrop>false</ScaleCrop>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Lason (SPF Santé Publique - FOD Volksgezondheid)</dc:creator>
  <cp:keywords/>
  <dc:description/>
  <cp:lastModifiedBy>Dominique Lason (SPF Santé Publique - FOD Volksgezondheid)</cp:lastModifiedBy>
  <cp:revision>4</cp:revision>
  <dcterms:created xsi:type="dcterms:W3CDTF">2022-01-26T11:33:00Z</dcterms:created>
  <dcterms:modified xsi:type="dcterms:W3CDTF">2022-01-26T11:55:00Z</dcterms:modified>
</cp:coreProperties>
</file>